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GCSE English essay transfer guide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Writing great essays for GCSE English Literature isn’t just about knowing one text inside out—it’s about learning how to </w:t>
      </w:r>
      <w:r w:rsidDel="00000000" w:rsidR="00000000" w:rsidRPr="00000000">
        <w:rPr>
          <w:b w:val="1"/>
          <w:rtl w:val="0"/>
        </w:rPr>
        <w:t xml:space="preserve">apply</w:t>
      </w:r>
      <w:r w:rsidDel="00000000" w:rsidR="00000000" w:rsidRPr="00000000">
        <w:rPr>
          <w:rtl w:val="0"/>
        </w:rPr>
        <w:t xml:space="preserve"> what you know to different texts and questions. If you can write an excellent essay on </w:t>
      </w:r>
      <w:r w:rsidDel="00000000" w:rsidR="00000000" w:rsidRPr="00000000">
        <w:rPr>
          <w:i w:val="1"/>
          <w:rtl w:val="0"/>
        </w:rPr>
        <w:t xml:space="preserve">An Inspector Calls</w:t>
      </w:r>
      <w:r w:rsidDel="00000000" w:rsidR="00000000" w:rsidRPr="00000000">
        <w:rPr>
          <w:rtl w:val="0"/>
        </w:rPr>
        <w:t xml:space="preserve">, you can do the same for </w:t>
      </w:r>
      <w:r w:rsidDel="00000000" w:rsidR="00000000" w:rsidRPr="00000000">
        <w:rPr>
          <w:i w:val="1"/>
          <w:rtl w:val="0"/>
        </w:rPr>
        <w:t xml:space="preserve">A Christmas Carol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Jekyll and Hyde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i w:val="1"/>
          <w:rtl w:val="0"/>
        </w:rPr>
        <w:t xml:space="preserve">Macbeth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how to use what you already know to succeed across different texts: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10u9t3ysbo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 Compare Themes Across Texts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these texts explore </w:t>
      </w:r>
      <w:r w:rsidDel="00000000" w:rsidR="00000000" w:rsidRPr="00000000">
        <w:rPr>
          <w:b w:val="1"/>
          <w:rtl w:val="0"/>
        </w:rPr>
        <w:t xml:space="preserve">human nature, morality, and consequences</w:t>
      </w:r>
      <w:r w:rsidDel="00000000" w:rsidR="00000000" w:rsidRPr="00000000">
        <w:rPr>
          <w:rtl w:val="0"/>
        </w:rPr>
        <w:t xml:space="preserve">, just in different ways. Think about these links: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</w:t>
      </w:r>
      <w:r w:rsidDel="00000000" w:rsidR="00000000" w:rsidRPr="00000000">
        <w:rPr>
          <w:i w:val="1"/>
          <w:rtl w:val="0"/>
        </w:rPr>
        <w:t xml:space="preserve">An Inspector Calls</w:t>
      </w:r>
      <w:r w:rsidDel="00000000" w:rsidR="00000000" w:rsidRPr="00000000">
        <w:rPr>
          <w:rtl w:val="0"/>
        </w:rPr>
        <w:t xml:space="preserve">: Responsibility and social class—how actions affect others.</w:t>
        <w:br w:type="textWrapping"/>
        <w:t xml:space="preserve">📖 </w:t>
      </w:r>
      <w:r w:rsidDel="00000000" w:rsidR="00000000" w:rsidRPr="00000000">
        <w:rPr>
          <w:i w:val="1"/>
          <w:rtl w:val="0"/>
        </w:rPr>
        <w:t xml:space="preserve">A Christmas Carol</w:t>
      </w:r>
      <w:r w:rsidDel="00000000" w:rsidR="00000000" w:rsidRPr="00000000">
        <w:rPr>
          <w:rtl w:val="0"/>
        </w:rPr>
        <w:t xml:space="preserve">: Redemption and charity—learning to care for others.</w:t>
        <w:br w:type="textWrapping"/>
        <w:t xml:space="preserve">📖 </w:t>
      </w:r>
      <w:r w:rsidDel="00000000" w:rsidR="00000000" w:rsidRPr="00000000">
        <w:rPr>
          <w:i w:val="1"/>
          <w:rtl w:val="0"/>
        </w:rPr>
        <w:t xml:space="preserve">Jekyll and Hyde</w:t>
      </w:r>
      <w:r w:rsidDel="00000000" w:rsidR="00000000" w:rsidRPr="00000000">
        <w:rPr>
          <w:rtl w:val="0"/>
        </w:rPr>
        <w:t xml:space="preserve">: Duality of human nature—good vs. evil within us all.</w:t>
        <w:br w:type="textWrapping"/>
        <w:t xml:space="preserve">📖 </w:t>
      </w:r>
      <w:r w:rsidDel="00000000" w:rsidR="00000000" w:rsidRPr="00000000">
        <w:rPr>
          <w:i w:val="1"/>
          <w:rtl w:val="0"/>
        </w:rPr>
        <w:t xml:space="preserve">Macbeth</w:t>
      </w:r>
      <w:r w:rsidDel="00000000" w:rsidR="00000000" w:rsidRPr="00000000">
        <w:rPr>
          <w:rtl w:val="0"/>
        </w:rPr>
        <w:t xml:space="preserve">: Ambition and fate—how unchecked power leads to destruction.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👉 Ask yourself: </w:t>
      </w:r>
      <w:r w:rsidDel="00000000" w:rsidR="00000000" w:rsidRPr="00000000">
        <w:rPr>
          <w:b w:val="1"/>
          <w:rtl w:val="0"/>
        </w:rPr>
        <w:t xml:space="preserve">How does each writer use their text to explore moral consequences?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Other key comparisons: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0.9395973154365"/>
        <w:gridCol w:w="1787.9194630872485"/>
        <w:gridCol w:w="2034.3624161073828"/>
        <w:gridCol w:w="1976.3758389261748"/>
        <w:gridCol w:w="1860.4026845637586"/>
        <w:tblGridChange w:id="0">
          <w:tblGrid>
            <w:gridCol w:w="1700.9395973154365"/>
            <w:gridCol w:w="1787.9194630872485"/>
            <w:gridCol w:w="2034.3624161073828"/>
            <w:gridCol w:w="1976.3758389261748"/>
            <w:gridCol w:w="1860.4026845637586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 Inspector Calls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 Christmas Carol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Jekyll and Hyde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Macbeth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Power &amp; Responsibility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The Inspector holds characters accountable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Scrooge must change his selfish ways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Jekyll loses control over Hyde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Macbeth’s ambition leads to his downfall</w:t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Supernatural Influence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The Inspector as an omniscient figure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Ghosts guiding Scrooge’s transformation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Hyde as a manifestation of Jekyll’s darker side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witches manipulating Macbeth’s fate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Redemption vs. Guilt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Birlings’ refusal to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Scrooge redeems himself through generosity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Jekyll’s guilt over his experiments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Macbeth’s guilt over his crimes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ucvamm6yj3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 Learn How Context Shapes Meaning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strong essay doesn’t just analyse the text—it explains </w:t>
      </w: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rtl w:val="0"/>
        </w:rPr>
        <w:t xml:space="preserve"> the writer made these choices. Consider: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</w:t>
      </w:r>
      <w:r w:rsidDel="00000000" w:rsidR="00000000" w:rsidRPr="00000000">
        <w:rPr>
          <w:b w:val="1"/>
          <w:rtl w:val="0"/>
        </w:rPr>
        <w:t xml:space="preserve">Priestley’s Audience</w:t>
      </w:r>
      <w:r w:rsidDel="00000000" w:rsidR="00000000" w:rsidRPr="00000000">
        <w:rPr>
          <w:rtl w:val="0"/>
        </w:rPr>
        <w:t xml:space="preserve"> (1945) had just experienced World War II and wanted a fairer society.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Dickens’ Audience</w:t>
      </w:r>
      <w:r w:rsidDel="00000000" w:rsidR="00000000" w:rsidRPr="00000000">
        <w:rPr>
          <w:rtl w:val="0"/>
        </w:rPr>
        <w:t xml:space="preserve"> (1800s) was concerned with poverty and social reform.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Stevenson’s Audience</w:t>
      </w:r>
      <w:r w:rsidDel="00000000" w:rsidR="00000000" w:rsidRPr="00000000">
        <w:rPr>
          <w:rtl w:val="0"/>
        </w:rPr>
        <w:t xml:space="preserve"> (Victorian era) feared the idea of hidden evil within individuals.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Shakespeare’s Audience</w:t>
      </w:r>
      <w:r w:rsidDel="00000000" w:rsidR="00000000" w:rsidRPr="00000000">
        <w:rPr>
          <w:rtl w:val="0"/>
        </w:rPr>
        <w:t xml:space="preserve"> (1600s) believed in divine order and the dangers of ambition.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Transferable Skill:</w:t>
      </w:r>
      <w:r w:rsidDel="00000000" w:rsidR="00000000" w:rsidRPr="00000000">
        <w:rPr>
          <w:rtl w:val="0"/>
        </w:rPr>
        <w:t xml:space="preserve"> Instead of just memorising context for </w:t>
      </w:r>
      <w:r w:rsidDel="00000000" w:rsidR="00000000" w:rsidRPr="00000000">
        <w:rPr>
          <w:i w:val="1"/>
          <w:rtl w:val="0"/>
        </w:rPr>
        <w:t xml:space="preserve">An Inspector Calls</w:t>
      </w:r>
      <w:r w:rsidDel="00000000" w:rsidR="00000000" w:rsidRPr="00000000">
        <w:rPr>
          <w:rtl w:val="0"/>
        </w:rPr>
        <w:t xml:space="preserve">, ask: </w:t>
      </w:r>
      <w:r w:rsidDel="00000000" w:rsidR="00000000" w:rsidRPr="00000000">
        <w:rPr>
          <w:b w:val="1"/>
          <w:rtl w:val="0"/>
        </w:rPr>
        <w:t xml:space="preserve">“How does the audience’s context shape their reaction to these characters and themes?”</w:t>
      </w:r>
      <w:r w:rsidDel="00000000" w:rsidR="00000000" w:rsidRPr="00000000">
        <w:rPr>
          <w:rtl w:val="0"/>
        </w:rPr>
        <w:t xml:space="preserve"> Then apply the same thinking to </w:t>
      </w:r>
      <w:r w:rsidDel="00000000" w:rsidR="00000000" w:rsidRPr="00000000">
        <w:rPr>
          <w:i w:val="1"/>
          <w:rtl w:val="0"/>
        </w:rPr>
        <w:t xml:space="preserve">A Christmas Carol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Jekyll and Hyde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Macbeth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agvu3fm8ti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 Build a ‘Bridge’ Between the Texts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way to apply your knowledge across texts is to answer </w:t>
      </w:r>
      <w:r w:rsidDel="00000000" w:rsidR="00000000" w:rsidRPr="00000000">
        <w:rPr>
          <w:b w:val="1"/>
          <w:rtl w:val="0"/>
        </w:rPr>
        <w:t xml:space="preserve">bridging questions</w:t>
      </w:r>
      <w:r w:rsidDel="00000000" w:rsidR="00000000" w:rsidRPr="00000000">
        <w:rPr>
          <w:rtl w:val="0"/>
        </w:rPr>
        <w:t xml:space="preserve"> like: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How do different writers use supernatural elements to shape their moral messages?</w:t>
        <w:br w:type="textWrapping"/>
        <w:t xml:space="preserve">🔹 How do these texts warn against the dangers of power and selfishness?</w:t>
        <w:br w:type="textWrapping"/>
        <w:t xml:space="preserve">🔹 What role does fate vs. personal choice play in the characters’ destinies?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Practice answering these questions, and you’ll find it much easier to apply your essay skills across different exam questions!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46cc8fgmv4s" w:id="3"/>
      <w:bookmarkEnd w:id="3"/>
      <w:r w:rsidDel="00000000" w:rsidR="00000000" w:rsidRPr="00000000">
        <w:rPr>
          <w:rFonts w:ascii="Fira Mono" w:cs="Fira Mono" w:eastAsia="Fira Mono" w:hAnsi="Fira Mono"/>
          <w:b w:val="1"/>
          <w:color w:val="000000"/>
          <w:sz w:val="26"/>
          <w:szCs w:val="26"/>
          <w:rtl w:val="0"/>
        </w:rPr>
        <w:t xml:space="preserve">⭐ Final Tip: Think Big Picture!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Instead of seeing each text as a </w:t>
      </w:r>
      <w:r w:rsidDel="00000000" w:rsidR="00000000" w:rsidRPr="00000000">
        <w:rPr>
          <w:b w:val="1"/>
          <w:rtl w:val="0"/>
        </w:rPr>
        <w:t xml:space="preserve">separate</w:t>
      </w:r>
      <w:r w:rsidDel="00000000" w:rsidR="00000000" w:rsidRPr="00000000">
        <w:rPr>
          <w:rtl w:val="0"/>
        </w:rPr>
        <w:t xml:space="preserve"> challenge, view them as </w:t>
      </w:r>
      <w:r w:rsidDel="00000000" w:rsidR="00000000" w:rsidRPr="00000000">
        <w:rPr>
          <w:b w:val="1"/>
          <w:rtl w:val="0"/>
        </w:rPr>
        <w:t xml:space="preserve">connected stories about human nature</w:t>
      </w:r>
      <w:r w:rsidDel="00000000" w:rsidR="00000000" w:rsidRPr="00000000">
        <w:rPr>
          <w:rtl w:val="0"/>
        </w:rPr>
        <w:t xml:space="preserve">. Once you recognise </w:t>
      </w:r>
      <w:r w:rsidDel="00000000" w:rsidR="00000000" w:rsidRPr="00000000">
        <w:rPr>
          <w:b w:val="1"/>
          <w:rtl w:val="0"/>
        </w:rPr>
        <w:t xml:space="preserve">patterns in literature</w:t>
      </w:r>
      <w:r w:rsidDel="00000000" w:rsidR="00000000" w:rsidRPr="00000000">
        <w:rPr>
          <w:rtl w:val="0"/>
        </w:rPr>
        <w:t xml:space="preserve">, writing essays on different texts becomes second nature!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Want to test your skills? Try writing an essay on </w:t>
      </w:r>
      <w:r w:rsidDel="00000000" w:rsidR="00000000" w:rsidRPr="00000000">
        <w:rPr>
          <w:i w:val="1"/>
          <w:rtl w:val="0"/>
        </w:rPr>
        <w:t xml:space="preserve">Jekyll and Hyde</w:t>
      </w:r>
      <w:r w:rsidDel="00000000" w:rsidR="00000000" w:rsidRPr="00000000">
        <w:rPr>
          <w:rtl w:val="0"/>
        </w:rPr>
        <w:t xml:space="preserve"> using what you’ve learned from </w:t>
      </w:r>
      <w:r w:rsidDel="00000000" w:rsidR="00000000" w:rsidRPr="00000000">
        <w:rPr>
          <w:i w:val="1"/>
          <w:rtl w:val="0"/>
        </w:rPr>
        <w:t xml:space="preserve">An Inspector Calls</w:t>
      </w:r>
      <w:r w:rsidDel="00000000" w:rsidR="00000000" w:rsidRPr="00000000">
        <w:rPr>
          <w:rtl w:val="0"/>
        </w:rPr>
        <w:t xml:space="preserve">! 💡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Good luck, and happy studying! 😊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